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709" w:right="56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Информация </w:t>
      </w:r>
    </w:p>
    <w:p>
      <w:pPr>
        <w:spacing w:after="0" w:line="240" w:lineRule="auto"/>
        <w:ind w:left="709" w:right="56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деятельности постоянного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комитет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Алтайского краевого Законодательного Собрания 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спорту, культуре и молодежной политике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году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окументооборот комитета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спорту, культуре и молодежной политике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составил 894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документов, из них входящих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671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исходящих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внутренних – 535.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обращений граждан составило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9, в том числе поступивших в ходе личного приема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вопросам 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 проектов федеральных законов.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вопросам ведения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комитета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был принят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закон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Алтайского краевого Законодательного Собрания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Закон Алтайского края «О внесении изменений в закон Алтайского края «О физической культуре и спорте в Алтайском крае».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Федеральным законом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подготовлен во исполнение поручений Президента Российской Федерации от 30 апреля 2019 г. № Пр-759 и от 30 октября 2020 г. № Пр-1760 и направлен на обеспечение взаимосвязи, преемственности и единого методического сопровождения программ спортивной подготовки и дополнительных общеобразовательных программ в области физической культуры и спорта. Указанным законом вносятся уточнения в термины «спортивная подготовка», «дополнительная образовательная программа спортивной подготовки» «детско-юношеский спорт», кроме того закрепляется понятие «тренер-преподаватель».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Закон Алтайского края «О внесении изменений в статью 2 закона Алтайского края «О благотворительной деятельности и добровольчестве (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волонтерстве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) в Алтайском крае».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Так, Федеральным законом от 14.07.2022 № 340-ФЗ «О внесении изменений в статью 2 Федерального закона «О благотворительной деятельности и добровольчестве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волонтерстве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)» внесены изменения, в соответствии с которыми расширен перечень целей осуществления благотворительной и добровольческой (волонтерской) деятельности. В частности, установлены такие цели, как участие в ликвидации чрезвычайных ситуаций и их последствий, профилактике и тушении пожаров, проведении аварийно-спасательных работ, участие граждан в поиске лиц, пропавших без вести.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Закон Алтайского края «О внесении изменения в статью 1 закона Алтайского края «О государственной поддержке молодежных и детских общественных объединений в Алтайском крае».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Федеральным законом от 14.07.2022 № 262-ФЗ «О внесении изменений в отдельные законодательные акты Российской Федерации в связи с принятием Федерального закона «О российском движении детей и молодежи» внесено изменение в Федеральный закон от 28.06.1995 № 98-ФЗ «О государственной поддержке молодежных и детских общественных объединений», в соответствии с которым особенности государственной поддержки российского движения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детей и молодежи устанавливаются Федеральным законом от 14.07.2022 № 261-ФЗ «О российском движении детей и молодежи».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Закон Алтайского края «О внесении изменений в статьи 5 и 6 закона Алтайского края «Об обязательном экземпляре документов».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Законом Алтайского края «Об обязательном экземпляре документов» установлены виды обязательного экземпляра документов, права и обязанности их производителей и получателей, сроки и порядок доставки и ответственность за их нарушение. Алтайская краевая универсальная научная библиотека имени В.Я. Шишкова осуществляет функции по учету, обеспечению сохранности и контролю за доставкой.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Скорректирован федеральный закон об обязательном экземпляре документов. В день выхода в свет первой партии тиража будут доставляться обязательные экземпляры только федеральных и региональных газет на русском языке.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Алтайского краевого Законодательного Собрания «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 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 8 сентября 2021 года № 1521  «О социальной поддержке молодежи в возрасте от 14 до 22 лет для повышения доступности организаций культуры»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11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заседаний комитета,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том числе 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выездных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заседаний комитета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комитета по </w:t>
      </w:r>
      <w:r>
        <w:rPr>
          <w:rFonts w:ascii="Times New Roman" w:hAnsi="Times New Roman" w:cs="Times New Roman"/>
          <w:sz w:val="28"/>
          <w:szCs w:val="28"/>
        </w:rPr>
        <w:t xml:space="preserve">спорту, культуре и молодежной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по вопросу: </w:t>
      </w:r>
      <w:r>
        <w:rPr>
          <w:rFonts w:ascii="Times New Roman" w:hAnsi="Times New Roman" w:cs="Times New Roman"/>
          <w:sz w:val="28"/>
          <w:szCs w:val="28"/>
        </w:rPr>
        <w:t xml:space="preserve">«О ходе выполнения закона Алтайского края «О молодежной политике в Алтайском крае» и государственной программы Алтайского края «Развитие молодежной политики в Алтайском крае» в части создания условий для развития наставничества, поддержки общественных инициатив и проектов, в том числе в сфере добровольчества (</w:t>
      </w:r>
      <w:r>
        <w:rPr>
          <w:rFonts w:ascii="Times New Roman" w:hAnsi="Times New Roman" w:cs="Times New Roman"/>
          <w:sz w:val="28"/>
          <w:szCs w:val="28"/>
        </w:rPr>
        <w:t xml:space="preserve">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посещением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КГАУ «Краевой дворец молодёжи»</w:t>
      </w:r>
      <w:r>
        <w:rPr>
          <w:rFonts w:ascii="Times New Roman" w:hAnsi="Times New Roman" w:cs="Times New Roman"/>
          <w:sz w:val="28"/>
          <w:szCs w:val="28"/>
        </w:rPr>
        <w:t xml:space="preserve"> (15.0</w:t>
      </w:r>
      <w:r>
        <w:rPr>
          <w:rFonts w:ascii="Times New Roman" w:hAnsi="Times New Roman" w:cs="Times New Roman"/>
          <w:sz w:val="28"/>
          <w:szCs w:val="28"/>
        </w:rPr>
        <w:t xml:space="preserve">3.2022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комитета по </w:t>
      </w:r>
      <w:r>
        <w:rPr>
          <w:rFonts w:ascii="Times New Roman" w:hAnsi="Times New Roman" w:cs="Times New Roman"/>
          <w:sz w:val="28"/>
          <w:szCs w:val="28"/>
        </w:rPr>
        <w:t xml:space="preserve">спорту, культуре и молодежной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«О ходе выполнения закона Алтайского края «О физической культуре и спорте в Алтайском крае» в части создания условий для занятий физической культурой и спортом на территории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(12.10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выездное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заседание комитета по спорту, культуре и молодежной политике «О ходе выполнения государственной программы Алтайского края «Развитие культуры Алтайского края» в части создания культурного пространства региона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примере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Быстроистокского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Алтайского края  </w:t>
      </w:r>
      <w:r>
        <w:rPr>
          <w:rFonts w:ascii="Times New Roman" w:hAnsi="Times New Roman" w:eastAsia="Calibri" w:cs="Times New Roman"/>
          <w:sz w:val="28"/>
          <w:szCs w:val="28"/>
        </w:rPr>
        <w:t xml:space="preserve">(2</w:t>
      </w:r>
      <w:r>
        <w:rPr>
          <w:rFonts w:ascii="Times New Roman" w:hAnsi="Times New Roman" w:eastAsia="Calibri" w:cs="Times New Roman"/>
          <w:sz w:val="28"/>
          <w:szCs w:val="28"/>
        </w:rPr>
        <w:t xml:space="preserve">2.1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.2022 г.).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Заседание «круглого стола» по теме: «О ходе выполнения государственной программы Алтайского края «Развитие культуры Алтайского края» в части возрождения и развития народных художественных ремесел, декоративно-прикладного творчества»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Заседание «круглого стола» по теме: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«О развитии культурно-нравственных ценностей в Алтайском крае».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рамках контрольных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функций Алтайского краевого Законодательного Собрания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комитетом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заседаниях комитета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рассмотрены следующие законы: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Закон Алтайского края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6 апреля 1998 г.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</w:rPr>
        <w:t xml:space="preserve"> 19-ЗС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государственной поддержке молодежных и детских общественных объединений в Алтайском крае»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Закон Алтайского края от 9 июня 1997 года № 29-ЗС «О премиях Алтайского края в области литературы, искусства, архитектуры и народного творчества»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Закон Алтайского края от 28 декабря 1994 года «Об архивном фонде Алтайского края и архивах»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рамках празднования Дня российского студенчества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 Конвент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лидеров студенческого самоуправления тема Конвента «Кадры для экономики».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14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заседаний президиума Молодежного Парламента Алтайского края.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Проведен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конкурс по формированию нового созыва Молодежно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 Парламента Алтайского края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шестого созыва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Проведено 3 сессии Молодежного Парламента Алтайского края, в том числе 1 организационная сессия 6 созыва и юбилейная сессия посвященная празднованию двадцатилети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Молодежного Парламента Алтайского края.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Членами Молодежного Парламента Алтайского края реализован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проект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«Добро в село»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</w:p>
    <w:sectPr>
      <w:pgSz w:w="11906" w:h="16838"/>
      <w:pgMar w:top="568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ourier New">
    <w:panose1 w:val="020704090202050204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haracters>5626</Characters>
  <CharactersWithSpaces>6600</CharactersWithSpaces>
  <Company/>
  <DocSecurity>0</DocSecurity>
  <HyperlinksChanged>false</HyperlinksChanged>
  <Lines>46</Lines>
  <LinksUpToDate>false</LinksUpToDate>
  <Pages>3</Pages>
  <Paragraphs>13</Paragraphs>
  <ScaleCrop>false</ScaleCrop>
  <SharedDoc>false</SharedDoc>
  <Template>Normal</Template>
  <TotalTime>152</TotalTime>
  <Words>987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Наталья Владимировна Еремеева</cp:lastModifiedBy>
  <cp:revision>11</cp:revision>
  <cp:lastPrinted>2021-12-20T09:56:00Z</cp:lastPrinted>
  <dcterms:created xsi:type="dcterms:W3CDTF">2022-12-14T08:44:00Z</dcterms:created>
  <dcterms:modified xsi:type="dcterms:W3CDTF">2023-01-25T09:51:00Z</dcterms:modified>
</cp:coreProperties>
</file>